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FF" w:rsidRDefault="00FC76FF" w:rsidP="00FC76FF">
      <w:pPr>
        <w:pStyle w:val="Nagwek4"/>
        <w:spacing w:line="320" w:lineRule="atLeast"/>
        <w:rPr>
          <w:sz w:val="22"/>
        </w:rPr>
      </w:pPr>
      <w:bookmarkStart w:id="0" w:name="_Toc472925288"/>
      <w:bookmarkStart w:id="1" w:name="_Toc476328680"/>
      <w:bookmarkStart w:id="2" w:name="_Toc72560324"/>
      <w:r>
        <w:rPr>
          <w:sz w:val="22"/>
        </w:rPr>
        <w:t xml:space="preserve">4.10. Stacja </w:t>
      </w:r>
      <w:proofErr w:type="spellStart"/>
      <w:r>
        <w:rPr>
          <w:sz w:val="22"/>
        </w:rPr>
        <w:t>koagulanta</w:t>
      </w:r>
      <w:proofErr w:type="spellEnd"/>
      <w:r>
        <w:rPr>
          <w:sz w:val="22"/>
        </w:rPr>
        <w:t xml:space="preserve"> PIX</w:t>
      </w:r>
      <w:bookmarkEnd w:id="0"/>
      <w:bookmarkEnd w:id="1"/>
      <w:bookmarkEnd w:id="2"/>
    </w:p>
    <w:p w:rsidR="00FC76FF" w:rsidRDefault="00FC76FF" w:rsidP="00FC76FF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Dla wspomagania podczyszczania biologicznego odcieków ze składowiska przewiduje się chemiczne strącanie za pomocą </w:t>
      </w:r>
      <w:proofErr w:type="spellStart"/>
      <w:r>
        <w:rPr>
          <w:rFonts w:ascii="Arial" w:hAnsi="Arial"/>
          <w:sz w:val="22"/>
        </w:rPr>
        <w:t>koagulanta</w:t>
      </w:r>
      <w:proofErr w:type="spellEnd"/>
      <w:r>
        <w:rPr>
          <w:rFonts w:ascii="Arial" w:hAnsi="Arial"/>
          <w:sz w:val="22"/>
        </w:rPr>
        <w:t xml:space="preserve"> PIX. Zakłada  się dozowanie koagulantu PIX w średniej dawce 0,15 l/m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ścieków. Powyższa wartość jest wielkością przyjętą wstępnie i będzie zweryfikowana w czasie rozruchu </w:t>
      </w:r>
      <w:proofErr w:type="spellStart"/>
      <w:r>
        <w:rPr>
          <w:rFonts w:ascii="Arial" w:hAnsi="Arial"/>
          <w:sz w:val="22"/>
        </w:rPr>
        <w:t>podczyszczalni</w:t>
      </w:r>
      <w:proofErr w:type="spellEnd"/>
      <w:r>
        <w:rPr>
          <w:rFonts w:ascii="Arial" w:hAnsi="Arial"/>
          <w:sz w:val="22"/>
        </w:rPr>
        <w:t xml:space="preserve"> oraz ustalona w zależności od efektów podczyszczania chemicznego i wielkości ładunku zanieczyszczeń dopływających. Stacja dozowania </w:t>
      </w:r>
      <w:proofErr w:type="spellStart"/>
      <w:r>
        <w:rPr>
          <w:rFonts w:ascii="Arial" w:hAnsi="Arial"/>
          <w:sz w:val="22"/>
        </w:rPr>
        <w:t>PIX-a</w:t>
      </w:r>
      <w:proofErr w:type="spellEnd"/>
      <w:r>
        <w:rPr>
          <w:rFonts w:ascii="Arial" w:hAnsi="Arial"/>
          <w:sz w:val="22"/>
        </w:rPr>
        <w:t xml:space="preserve"> zlokalizowana pod wiatą razem ze stacją dmuchaw SD składa się z następujących elementów:</w:t>
      </w:r>
    </w:p>
    <w:p w:rsidR="00FC76FF" w:rsidRDefault="00FC76FF" w:rsidP="00FC76FF">
      <w:pPr>
        <w:tabs>
          <w:tab w:val="left" w:pos="1068"/>
        </w:tabs>
        <w:spacing w:line="360" w:lineRule="auto"/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fundamentów pod zbiornik magazynowy, </w:t>
      </w:r>
    </w:p>
    <w:p w:rsidR="00FC76FF" w:rsidRDefault="00FC76FF" w:rsidP="00FC76FF">
      <w:pPr>
        <w:tabs>
          <w:tab w:val="left" w:pos="1068"/>
        </w:tabs>
        <w:spacing w:line="360" w:lineRule="auto"/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żelbetowego zbiornika, </w:t>
      </w:r>
    </w:p>
    <w:p w:rsidR="00FC76FF" w:rsidRDefault="00FC76FF" w:rsidP="00FC76FF">
      <w:pPr>
        <w:tabs>
          <w:tab w:val="left" w:pos="1068"/>
        </w:tabs>
        <w:spacing w:line="360" w:lineRule="auto"/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wiaty ochronnej (wspólnej ze stację dmuchaw). 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Stacja </w:t>
      </w:r>
      <w:proofErr w:type="spellStart"/>
      <w:r>
        <w:rPr>
          <w:rFonts w:ascii="Arial" w:hAnsi="Arial"/>
          <w:sz w:val="22"/>
        </w:rPr>
        <w:t>koagulanta</w:t>
      </w:r>
      <w:proofErr w:type="spellEnd"/>
      <w:r>
        <w:rPr>
          <w:rFonts w:ascii="Arial" w:hAnsi="Arial"/>
          <w:sz w:val="22"/>
        </w:rPr>
        <w:t xml:space="preserve"> wyposażona jest następująco:</w:t>
      </w:r>
    </w:p>
    <w:p w:rsidR="00FC76FF" w:rsidRDefault="00FC76FF" w:rsidP="00FC76FF">
      <w:pPr>
        <w:tabs>
          <w:tab w:val="left" w:pos="360"/>
        </w:tabs>
        <w:spacing w:line="360" w:lineRule="auto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zbiornik magazynowego preparatu PIX, Lamino Met Sp. z o.o. Kłodawa 62-650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Zbiornik bezciśnieniowy stacjonarny</w:t>
      </w:r>
    </w:p>
    <w:p w:rsidR="00FC76FF" w:rsidRDefault="00CB349C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V=8 </w:t>
      </w:r>
      <w:r w:rsidR="00FC76FF">
        <w:rPr>
          <w:rFonts w:ascii="Arial" w:hAnsi="Arial"/>
          <w:sz w:val="22"/>
        </w:rPr>
        <w:t>m</w:t>
      </w:r>
      <w:r w:rsidR="00FC76FF">
        <w:rPr>
          <w:rFonts w:ascii="Arial" w:hAnsi="Arial"/>
          <w:sz w:val="22"/>
          <w:vertAlign w:val="superscript"/>
        </w:rPr>
        <w:t>3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d=1600mm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Nr fabryczny 171,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Typ wejścia  ZP – 80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Cisnienie</w:t>
      </w:r>
      <w:proofErr w:type="spellEnd"/>
      <w:r>
        <w:rPr>
          <w:rFonts w:ascii="Arial" w:hAnsi="Arial"/>
          <w:sz w:val="22"/>
        </w:rPr>
        <w:t xml:space="preserve"> próbne – Hydrostatyczne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Medium PIX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 </w:t>
      </w:r>
      <w:proofErr w:type="spellStart"/>
      <w:r>
        <w:rPr>
          <w:rFonts w:ascii="Arial" w:hAnsi="Arial"/>
          <w:sz w:val="22"/>
        </w:rPr>
        <w:t>Prod</w:t>
      </w:r>
      <w:proofErr w:type="spellEnd"/>
      <w:r>
        <w:rPr>
          <w:rFonts w:ascii="Arial" w:hAnsi="Arial"/>
          <w:sz w:val="22"/>
        </w:rPr>
        <w:t>. 2004</w:t>
      </w:r>
    </w:p>
    <w:p w:rsidR="00FC76FF" w:rsidRDefault="00FC76FF" w:rsidP="00FC76FF">
      <w:pPr>
        <w:tabs>
          <w:tab w:val="left" w:pos="360"/>
        </w:tabs>
        <w:spacing w:line="360" w:lineRule="auto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pompy dozujące np. </w:t>
      </w:r>
      <w:proofErr w:type="spellStart"/>
      <w:r>
        <w:rPr>
          <w:rFonts w:ascii="Arial" w:hAnsi="Arial"/>
          <w:sz w:val="22"/>
        </w:rPr>
        <w:t>prod</w:t>
      </w:r>
      <w:proofErr w:type="spellEnd"/>
      <w:r>
        <w:rPr>
          <w:rFonts w:ascii="Arial" w:hAnsi="Arial"/>
          <w:sz w:val="22"/>
        </w:rPr>
        <w:t xml:space="preserve">. MILTON ROY 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 szt.</w:t>
      </w:r>
    </w:p>
    <w:p w:rsidR="00FC76FF" w:rsidRDefault="00FC76FF" w:rsidP="00FC76FF">
      <w:pPr>
        <w:spacing w:line="360" w:lineRule="auto"/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typ C72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Q=0.07-15l/h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p=6.9bar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N=87W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m=8.7kg</w:t>
      </w:r>
    </w:p>
    <w:p w:rsidR="00FC76FF" w:rsidRDefault="00FC76FF" w:rsidP="00FC76FF">
      <w:pPr>
        <w:spacing w:line="360" w:lineRule="auto"/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wyposażone w komplet armatury </w:t>
      </w:r>
    </w:p>
    <w:p w:rsidR="00FC76FF" w:rsidRDefault="00FC76FF" w:rsidP="00FC76F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zawory kulowe chemoodporne, </w:t>
      </w:r>
      <w:proofErr w:type="spellStart"/>
      <w:r>
        <w:rPr>
          <w:rFonts w:ascii="Arial" w:hAnsi="Arial"/>
          <w:sz w:val="22"/>
        </w:rPr>
        <w:t>np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prod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TOFAMA-Toruń</w:t>
      </w:r>
      <w:proofErr w:type="spellEnd"/>
      <w:r>
        <w:rPr>
          <w:rFonts w:ascii="Arial" w:hAnsi="Arial"/>
          <w:sz w:val="22"/>
        </w:rPr>
        <w:t xml:space="preserve"> lub porównywalny </w:t>
      </w:r>
    </w:p>
    <w:p w:rsidR="00FC76FF" w:rsidRDefault="00FC76FF" w:rsidP="00FC76FF">
      <w:pPr>
        <w:pStyle w:val="Robert"/>
        <w:tabs>
          <w:tab w:val="left" w:pos="360"/>
          <w:tab w:val="left" w:pos="1418"/>
        </w:tabs>
      </w:pPr>
      <w:r>
        <w:t xml:space="preserve"> </w:t>
      </w:r>
      <w:r>
        <w:tab/>
      </w:r>
      <w:r>
        <w:tab/>
        <w:t>DN 32 zawór odcinający odpływ ze zbiornika</w:t>
      </w:r>
    </w:p>
    <w:p w:rsidR="00FC76FF" w:rsidRDefault="00FC76FF" w:rsidP="00FC76FF">
      <w:pPr>
        <w:tabs>
          <w:tab w:val="left" w:pos="360"/>
          <w:tab w:val="left" w:pos="1418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DN 50  zawór odcinający, spustowy</w:t>
      </w:r>
    </w:p>
    <w:p w:rsidR="00FC76FF" w:rsidRDefault="00FC76FF" w:rsidP="00FC76FF">
      <w:pPr>
        <w:pStyle w:val="BodyText21"/>
        <w:widowControl/>
        <w:spacing w:after="0"/>
        <w:ind w:firstLine="708"/>
        <w:rPr>
          <w:kern w:val="0"/>
          <w:sz w:val="22"/>
        </w:rPr>
      </w:pPr>
      <w:r>
        <w:rPr>
          <w:kern w:val="0"/>
          <w:sz w:val="22"/>
        </w:rPr>
        <w:t xml:space="preserve">Zbiornik magazynowy umieszczony na fundamencie w formie tacy połączony będzie ze zbiornikiem awaryjnym. W ten sposób zostanie stworzony układ, w którym wszelkie ewentualne przecieki i wycieki preparatu PIX ze zbiornika lub instalacji będą przechwytywane i zbierane w zbiorniku awaryjnym. Zbiornik awaryjny posiada taką </w:t>
      </w:r>
      <w:r>
        <w:rPr>
          <w:kern w:val="0"/>
          <w:sz w:val="22"/>
        </w:rPr>
        <w:lastRenderedPageBreak/>
        <w:t xml:space="preserve">pojemność, że w przypadku pęknięcia zbiornika całość zgromadzonego </w:t>
      </w:r>
      <w:proofErr w:type="spellStart"/>
      <w:r>
        <w:rPr>
          <w:kern w:val="0"/>
          <w:sz w:val="22"/>
        </w:rPr>
        <w:t>PIX-a</w:t>
      </w:r>
      <w:proofErr w:type="spellEnd"/>
      <w:r>
        <w:rPr>
          <w:kern w:val="0"/>
          <w:sz w:val="22"/>
        </w:rPr>
        <w:t xml:space="preserve"> zmieści się w wannie żelbetowej i nie wyleje się na zewnątrz. Ewentualne wycieki należy zneutralizować lub wywieźć do neutralizacji. </w:t>
      </w:r>
    </w:p>
    <w:p w:rsidR="00FC76FF" w:rsidRDefault="00FC76FF" w:rsidP="00FC76FF">
      <w:pPr>
        <w:pStyle w:val="BodyText21"/>
        <w:widowControl/>
        <w:spacing w:after="0"/>
        <w:ind w:firstLine="708"/>
        <w:rPr>
          <w:kern w:val="0"/>
          <w:sz w:val="22"/>
        </w:rPr>
      </w:pPr>
      <w:r>
        <w:rPr>
          <w:kern w:val="0"/>
          <w:sz w:val="22"/>
        </w:rPr>
        <w:t>W zbiorniku magazynowym PIX zainstalowany będzie ciągły pomiar poziomu realizujący następujące funkcje:</w:t>
      </w:r>
    </w:p>
    <w:p w:rsidR="00FC76FF" w:rsidRDefault="00FC76FF" w:rsidP="00FC76FF">
      <w:pPr>
        <w:tabs>
          <w:tab w:val="left" w:pos="720"/>
        </w:tabs>
        <w:spacing w:line="360" w:lineRule="auto"/>
        <w:ind w:left="72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poziom max – alarm miejscowy</w:t>
      </w:r>
    </w:p>
    <w:p w:rsidR="00FC76FF" w:rsidRDefault="00FC76FF" w:rsidP="00FC76FF">
      <w:pPr>
        <w:tabs>
          <w:tab w:val="left" w:pos="720"/>
        </w:tabs>
        <w:spacing w:line="360" w:lineRule="auto"/>
        <w:ind w:left="72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poziom dostawa – komunikat w systemie o zbliżającym się wyczerpaniu </w:t>
      </w:r>
      <w:proofErr w:type="spellStart"/>
      <w:r>
        <w:rPr>
          <w:rFonts w:ascii="Arial" w:hAnsi="Arial"/>
          <w:sz w:val="22"/>
        </w:rPr>
        <w:t>PIX-a</w:t>
      </w:r>
      <w:proofErr w:type="spellEnd"/>
    </w:p>
    <w:p w:rsidR="00FC76FF" w:rsidRDefault="00FC76FF" w:rsidP="00FC76FF">
      <w:pPr>
        <w:tabs>
          <w:tab w:val="left" w:pos="720"/>
        </w:tabs>
        <w:spacing w:line="360" w:lineRule="auto"/>
        <w:ind w:left="72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poziom minimalny – zabezpieczenie przed </w:t>
      </w:r>
      <w:proofErr w:type="spellStart"/>
      <w:r>
        <w:rPr>
          <w:rFonts w:ascii="Arial" w:hAnsi="Arial"/>
          <w:sz w:val="22"/>
        </w:rPr>
        <w:t>suchobiegiem</w:t>
      </w:r>
      <w:proofErr w:type="spellEnd"/>
      <w:r>
        <w:rPr>
          <w:rFonts w:ascii="Arial" w:hAnsi="Arial"/>
          <w:sz w:val="22"/>
        </w:rPr>
        <w:t xml:space="preserve"> pomp</w:t>
      </w:r>
    </w:p>
    <w:p w:rsidR="00FC76FF" w:rsidRDefault="00FC76FF" w:rsidP="00FC76FF">
      <w:pPr>
        <w:tabs>
          <w:tab w:val="left" w:pos="720"/>
        </w:tabs>
        <w:spacing w:line="360" w:lineRule="auto"/>
        <w:ind w:left="72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poziomy pośrednie – informacja w systemie o bieżącym poziomie</w:t>
      </w:r>
    </w:p>
    <w:p w:rsidR="00FC76FF" w:rsidRDefault="00FC76FF" w:rsidP="00FC76FF">
      <w:pPr>
        <w:pStyle w:val="BodyText21"/>
        <w:widowControl/>
        <w:spacing w:after="0"/>
        <w:rPr>
          <w:kern w:val="0"/>
          <w:sz w:val="22"/>
        </w:rPr>
      </w:pPr>
      <w:r>
        <w:rPr>
          <w:kern w:val="0"/>
          <w:sz w:val="22"/>
        </w:rPr>
        <w:t xml:space="preserve">Pompy PIX mają regulowaną wydajność, którą należy dostosowywać ręcznie w zależności od wyników analiz ścieków dopływających do </w:t>
      </w:r>
      <w:proofErr w:type="spellStart"/>
      <w:r>
        <w:rPr>
          <w:kern w:val="0"/>
          <w:sz w:val="22"/>
        </w:rPr>
        <w:t>podczyszczalni</w:t>
      </w:r>
      <w:proofErr w:type="spellEnd"/>
      <w:r>
        <w:rPr>
          <w:kern w:val="0"/>
          <w:sz w:val="22"/>
        </w:rPr>
        <w:t xml:space="preserve"> ścieków. Sterowanie  pompą  PIX – w zależności od przepływu ścieków odpływających (w zależności od pracy pompy w pompowni PSOR).</w:t>
      </w:r>
    </w:p>
    <w:p w:rsidR="00FC76FF" w:rsidRDefault="00FC76FF" w:rsidP="00FC76FF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ind w:firstLine="36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Napełnianie zbiornika </w:t>
      </w:r>
      <w:proofErr w:type="spellStart"/>
      <w:r>
        <w:rPr>
          <w:rFonts w:ascii="Arial" w:hAnsi="Arial"/>
          <w:b w:val="0"/>
          <w:sz w:val="22"/>
        </w:rPr>
        <w:t>PIX-a</w:t>
      </w:r>
      <w:proofErr w:type="spellEnd"/>
      <w:r>
        <w:rPr>
          <w:rFonts w:ascii="Arial" w:hAnsi="Arial"/>
          <w:b w:val="0"/>
          <w:sz w:val="22"/>
        </w:rPr>
        <w:t xml:space="preserve"> realizowane będzie za pomocą rurociągu stałego o średnicy DN 80 mm PE, który posiadać będzie końcówkę dla przyłączenia węża cysterny dowożącej.</w:t>
      </w:r>
    </w:p>
    <w:p w:rsidR="00FC76FF" w:rsidRDefault="00FC76FF" w:rsidP="00FC76FF">
      <w:pPr>
        <w:pStyle w:val="BodyText21"/>
        <w:widowControl/>
        <w:spacing w:after="0"/>
        <w:ind w:firstLine="360"/>
        <w:rPr>
          <w:kern w:val="0"/>
          <w:sz w:val="22"/>
        </w:rPr>
      </w:pPr>
      <w:r>
        <w:rPr>
          <w:kern w:val="0"/>
          <w:sz w:val="22"/>
        </w:rPr>
        <w:t>Ze zbiornika PIX przewodem DN 32 doprowadzany będzie do dwóch pomp dozujących, a następnie pompy dawkują roztwór do zbiorników ZN i ZD. Doprowadzenie  PIX ‘a do zbiorników ZN i ZD zaprojektowano dwoma przewodami d=9/12mm prowadzonymi w tworzywowej rurze osłonowej łączonej kielichowo - PVC 50. Reagent doprowadzony jest w dwa miejsca do koryta odpływowego ze stawu ZN oraz dodatkowo w narożnik stawu ZD obok miejsca wprowadzenia ścieków sanitarnych z obiektu nr 15.</w:t>
      </w:r>
    </w:p>
    <w:p w:rsidR="00233E1A" w:rsidRDefault="00CB349C"/>
    <w:sectPr w:rsidR="00233E1A" w:rsidSect="0069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6FF"/>
    <w:rsid w:val="003F33D2"/>
    <w:rsid w:val="00690852"/>
    <w:rsid w:val="00B67492"/>
    <w:rsid w:val="00CB349C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C76FF"/>
    <w:pPr>
      <w:keepNext/>
      <w:spacing w:before="240" w:after="60"/>
      <w:outlineLvl w:val="3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C76F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BodyText21">
    <w:name w:val="Body Text 21"/>
    <w:basedOn w:val="Normalny"/>
    <w:rsid w:val="00FC76FF"/>
    <w:pPr>
      <w:widowControl w:val="0"/>
      <w:spacing w:after="120" w:line="360" w:lineRule="auto"/>
      <w:jc w:val="both"/>
    </w:pPr>
    <w:rPr>
      <w:rFonts w:ascii="Arial" w:hAnsi="Arial"/>
      <w:snapToGrid w:val="0"/>
      <w:kern w:val="24"/>
      <w:sz w:val="24"/>
    </w:rPr>
  </w:style>
  <w:style w:type="paragraph" w:styleId="Tekstpodstawowy">
    <w:name w:val="Body Text"/>
    <w:basedOn w:val="Normalny"/>
    <w:link w:val="TekstpodstawowyZnak"/>
    <w:semiHidden/>
    <w:rsid w:val="00FC76F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20" w:color="auto" w:fill="auto"/>
      <w:spacing w:after="120" w:line="312" w:lineRule="auto"/>
      <w:jc w:val="both"/>
    </w:pPr>
    <w:rPr>
      <w:b/>
      <w:kern w:val="24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6FF"/>
    <w:rPr>
      <w:rFonts w:ascii="Times New Roman" w:eastAsia="Times New Roman" w:hAnsi="Times New Roman" w:cs="Times New Roman"/>
      <w:b/>
      <w:kern w:val="24"/>
      <w:sz w:val="24"/>
      <w:szCs w:val="20"/>
      <w:shd w:val="pct20" w:color="auto" w:fill="auto"/>
      <w:lang w:eastAsia="pl-PL"/>
    </w:rPr>
  </w:style>
  <w:style w:type="paragraph" w:customStyle="1" w:styleId="Robert">
    <w:name w:val="Robert"/>
    <w:basedOn w:val="Normalny"/>
    <w:rsid w:val="00FC76FF"/>
    <w:pPr>
      <w:spacing w:line="360" w:lineRule="auto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kmazurkiewicz</dc:creator>
  <cp:keywords/>
  <dc:description/>
  <cp:lastModifiedBy>kmazurkiewicz</cp:lastModifiedBy>
  <cp:revision>1</cp:revision>
  <dcterms:created xsi:type="dcterms:W3CDTF">2012-03-21T14:44:00Z</dcterms:created>
  <dcterms:modified xsi:type="dcterms:W3CDTF">2012-03-21T15:01:00Z</dcterms:modified>
</cp:coreProperties>
</file>